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2B83E14" w14:paraId="0B98E580" wp14:textId="45BB80BA">
      <w:pPr>
        <w:pStyle w:val="Title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48"/>
          <w:szCs w:val="48"/>
        </w:rPr>
      </w:pPr>
      <w:r w:rsidR="52B83E14">
        <w:rPr/>
        <w:t>Bestyrelsesmøde d. 11-10-2022</w:t>
      </w:r>
    </w:p>
    <w:p xmlns:wp14="http://schemas.microsoft.com/office/word/2010/wordml" w:rsidP="52B83E14" w14:paraId="0DC6FC9B" wp14:textId="3CFD2D6C">
      <w:pPr>
        <w:pStyle w:val="Normal"/>
      </w:pPr>
      <w:r w:rsidRPr="52B83E14" w:rsidR="52B83E14">
        <w:rPr>
          <w:b w:val="1"/>
          <w:bCs w:val="1"/>
        </w:rPr>
        <w:t>Referat</w:t>
      </w:r>
    </w:p>
    <w:p xmlns:wp14="http://schemas.microsoft.com/office/word/2010/wordml" w:rsidP="52B83E14" w14:paraId="4128A161" wp14:textId="0D992A86">
      <w:pPr>
        <w:pStyle w:val="ListParagraph"/>
        <w:numPr>
          <w:ilvl w:val="0"/>
          <w:numId w:val="2"/>
        </w:numPr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52B83E14" w:rsidR="52B83E1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da-DK"/>
        </w:rPr>
        <w:t xml:space="preserve">Valg </w:t>
      </w:r>
      <w:r w:rsidRPr="52B83E14" w:rsidR="52B83E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da-DK"/>
        </w:rPr>
        <w:t>- Til maj måned 2023 træder tre af bestyrelsesmedlemmerne ud af bestyrelsen. Der er valg af nye medlemmer på årsmødet til maj måned 2023.</w:t>
      </w:r>
    </w:p>
    <w:p xmlns:wp14="http://schemas.microsoft.com/office/word/2010/wordml" w:rsidP="52B83E14" w14:paraId="1A36CCF2" wp14:textId="194341D1">
      <w:pPr>
        <w:pStyle w:val="ListParagraph"/>
        <w:numPr>
          <w:ilvl w:val="0"/>
          <w:numId w:val="2"/>
        </w:numPr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52B83E14" w:rsidR="52B83E1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da-DK"/>
        </w:rPr>
        <w:t>Vedtægter</w:t>
      </w:r>
    </w:p>
    <w:p xmlns:wp14="http://schemas.microsoft.com/office/word/2010/wordml" w:rsidP="52B83E14" w14:paraId="3A2A3937" wp14:textId="5EDA66D8">
      <w:pPr>
        <w:pStyle w:val="ListParagraph"/>
        <w:numPr>
          <w:ilvl w:val="1"/>
          <w:numId w:val="2"/>
        </w:num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52B83E14" w:rsidR="52B83E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da-DK"/>
        </w:rPr>
        <w:t xml:space="preserve">Der er foretaget vedtægtsændringer, som kan ses i det færdige dokument på børnehusets hjemmeside - </w:t>
      </w:r>
      <w:hyperlink r:id="Rc5036c57c3504d95">
        <w:r w:rsidRPr="52B83E14" w:rsidR="52B83E1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sz w:val="22"/>
            <w:szCs w:val="22"/>
            <w:lang w:val="da-DK"/>
          </w:rPr>
          <w:t>www.bhlyngbakken.dk</w:t>
        </w:r>
      </w:hyperlink>
    </w:p>
    <w:p xmlns:wp14="http://schemas.microsoft.com/office/word/2010/wordml" w:rsidP="52B83E14" w14:paraId="7B28609F" wp14:textId="3DF65823">
      <w:pPr>
        <w:pStyle w:val="ListParagraph"/>
        <w:numPr>
          <w:ilvl w:val="0"/>
          <w:numId w:val="2"/>
        </w:numPr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52B83E14" w:rsidR="52B83E1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da-DK"/>
        </w:rPr>
        <w:t>Overgang fra offentlig til privat OK</w:t>
      </w:r>
    </w:p>
    <w:p xmlns:wp14="http://schemas.microsoft.com/office/word/2010/wordml" w:rsidP="52B83E14" w14:paraId="0D7748AB" wp14:textId="50A97749">
      <w:pPr>
        <w:pStyle w:val="ListParagraph"/>
        <w:numPr>
          <w:ilvl w:val="0"/>
          <w:numId w:val="2"/>
        </w:numPr>
        <w:spacing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52B83E14" w:rsidR="52B83E1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da-DK"/>
        </w:rPr>
        <w:t>Børnehuset Lyngbakken overgår fra offentlig til privat OK fra 1/1-2023</w:t>
      </w:r>
    </w:p>
    <w:p xmlns:wp14="http://schemas.microsoft.com/office/word/2010/wordml" w:rsidP="52B83E14" w14:paraId="1C49D2FA" wp14:textId="6FCB1283">
      <w:pPr>
        <w:pStyle w:val="ListParagraph"/>
        <w:numPr>
          <w:ilvl w:val="0"/>
          <w:numId w:val="2"/>
        </w:numPr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52B83E14" w:rsidR="52B83E1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da-DK"/>
        </w:rPr>
        <w:t>Næste bestyrelsesmøde afholdes d. 15/11-2022</w:t>
      </w:r>
    </w:p>
    <w:p xmlns:wp14="http://schemas.microsoft.com/office/word/2010/wordml" w:rsidP="52B83E14" w14:paraId="76797664" wp14:textId="5083F35F">
      <w:pPr>
        <w:pStyle w:val="Normal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52B83E14" w14:paraId="5474C692" wp14:textId="57065D58">
      <w:pPr>
        <w:pStyle w:val="Normal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52B83E14" w14:paraId="0DFA9D3F" wp14:textId="37DD0D9C">
      <w:pPr>
        <w:pStyle w:val="Normal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52B83E14" w14:paraId="412D2372" wp14:textId="27C0C3B6">
      <w:pPr>
        <w:pStyle w:val="Normal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52B83E14" w14:paraId="35462718" wp14:textId="4CBD5E71">
      <w:pPr>
        <w:pStyle w:val="Normal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52B83E14" w14:paraId="3711EFB8" wp14:textId="103F4C55">
      <w:pPr>
        <w:pStyle w:val="Normal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52B83E14" w14:paraId="2813C197" wp14:textId="4EFAB992">
      <w:pPr>
        <w:pStyle w:val="Normal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52B83E14" w14:paraId="08EE784B" wp14:textId="5EC22D38">
      <w:pPr>
        <w:pStyle w:val="Normal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52B83E14" w14:paraId="378CACCC" wp14:textId="3CE3A176">
      <w:pPr>
        <w:pStyle w:val="Normal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52B83E14" w14:paraId="5D02B641" wp14:textId="2DF74D28">
      <w:pPr>
        <w:pStyle w:val="Normal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52B83E14" w14:paraId="71A04FB5" wp14:textId="7AD4F729">
      <w:pPr>
        <w:pStyle w:val="Normal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52B83E14" w14:paraId="1AF0B8F9" wp14:textId="7B13AFFA">
      <w:pPr>
        <w:pStyle w:val="Normal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52B83E14" w14:paraId="4A8D999B" wp14:textId="0FBAF01D">
      <w:pPr>
        <w:pStyle w:val="Normal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52B83E14" w14:paraId="6BC984A2" wp14:textId="33123A09">
      <w:pPr>
        <w:pStyle w:val="Normal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52B83E14" w14:paraId="2B0AE6EB" wp14:textId="0F3C3D79">
      <w:pPr>
        <w:pStyle w:val="Normal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52B83E14" w14:paraId="1614A56F" wp14:textId="1FF890A9">
      <w:pPr>
        <w:pStyle w:val="Normal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52B83E14" w14:paraId="77BBC2C9" wp14:textId="4DC344D7">
      <w:pPr>
        <w:pStyle w:val="Normal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52B83E14" w14:paraId="11A332FC" wp14:textId="15E52455">
      <w:pPr>
        <w:pStyle w:val="Normal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52B83E14" w14:paraId="721C852A" wp14:textId="31A40B61">
      <w:pPr>
        <w:pStyle w:val="Normal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52B83E14" w14:paraId="5790ACCC" wp14:textId="700832F1">
      <w:pPr>
        <w:pStyle w:val="Normal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52B83E14" w14:paraId="1792444F" wp14:textId="7C7A3F26">
      <w:pPr>
        <w:pStyle w:val="Normal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52B83E14" w14:paraId="29DE7DA9" wp14:textId="5A2C6FDF">
      <w:pPr>
        <w:pStyle w:val="Normal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52B83E14" w14:paraId="3C108E8E" wp14:textId="31294757">
      <w:pPr>
        <w:pStyle w:val="Normal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52B83E14" w14:paraId="0A861D6E" wp14:textId="6DC48FC5">
      <w:pPr>
        <w:pStyle w:val="Normal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52B83E14" w14:paraId="7A678079" wp14:textId="6D44C46F">
      <w:pPr>
        <w:pStyle w:val="Normal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52B83E14" w14:paraId="2285165B" wp14:textId="68B05FA6">
      <w:pPr>
        <w:pStyle w:val="Normal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52B83E14" w14:paraId="205A6F2F" wp14:textId="218D5917">
      <w:pPr>
        <w:pStyle w:val="Normal"/>
      </w:pPr>
      <w:r>
        <w:drawing>
          <wp:inline xmlns:wp14="http://schemas.microsoft.com/office/word/2010/wordprocessingDrawing" wp14:editId="7130BDF6" wp14:anchorId="57A01B4E">
            <wp:extent cx="5863166" cy="1038269"/>
            <wp:effectExtent l="0" t="0" r="0" b="0"/>
            <wp:docPr id="17620749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423cbfbf5e44ae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3166" cy="103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69d41d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bf1fc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2DD7D8"/>
    <w:rsid w:val="412DD7D8"/>
    <w:rsid w:val="52B8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DD7D8"/>
  <w15:chartTrackingRefBased/>
  <w15:docId w15:val="{01998DAA-99BB-4CE4-93D1-DBC0677F1E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bhlyngbakken.dk/" TargetMode="External" Id="Rc5036c57c3504d95" /><Relationship Type="http://schemas.openxmlformats.org/officeDocument/2006/relationships/image" Target="/media/image.png" Id="R0423cbfbf5e44ae5" /><Relationship Type="http://schemas.openxmlformats.org/officeDocument/2006/relationships/numbering" Target="numbering.xml" Id="R177e2546ac5145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2022-10-12T11:44:57.9839058Z</dcterms:created>
  <dcterms:modified xsi:type="dcterms:W3CDTF">2022-10-12T11:48:19.9136998Z</dcterms:modified>
  <dc:creator>Børnehuset Lyngbakken</dc:creator>
  <lastModifiedBy>Børnehuset Lyngbakken</lastModifiedBy>
</coreProperties>
</file>